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58D8BD55" w:rsidR="008A22CF" w:rsidRPr="007B280E" w:rsidRDefault="008A22CF" w:rsidP="008A22CF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7B280E">
        <w:rPr>
          <w:lang w:val="en-US"/>
        </w:rPr>
        <w:t>3GPP TSG-RAN WG4</w:t>
      </w:r>
      <w:r w:rsidR="001D4850" w:rsidRPr="007B280E">
        <w:rPr>
          <w:lang w:val="en-US"/>
        </w:rPr>
        <w:t xml:space="preserve"> Meeting</w:t>
      </w:r>
      <w:r w:rsidR="005071CC" w:rsidRPr="007B280E">
        <w:rPr>
          <w:lang w:val="en-US"/>
        </w:rPr>
        <w:t xml:space="preserve"> </w:t>
      </w:r>
      <w:r w:rsidR="00837AD9" w:rsidRPr="007B280E">
        <w:rPr>
          <w:rFonts w:eastAsia="PMingLiU" w:cs="Arial"/>
          <w:color w:val="000000" w:themeColor="text1"/>
          <w:sz w:val="22"/>
          <w:lang w:val="en-US" w:eastAsia="ja-JP"/>
        </w:rPr>
        <w:t>#</w:t>
      </w:r>
      <w:bookmarkStart w:id="1" w:name="_Hlk110436944"/>
      <w:r w:rsidR="00837AD9" w:rsidRPr="007B280E">
        <w:rPr>
          <w:rFonts w:eastAsia="PMingLiU" w:cs="Arial"/>
          <w:color w:val="000000" w:themeColor="text1"/>
          <w:sz w:val="22"/>
          <w:lang w:val="en-US" w:eastAsia="ja-JP"/>
        </w:rPr>
        <w:t>10</w:t>
      </w:r>
      <w:bookmarkEnd w:id="1"/>
      <w:r w:rsidR="005D7692" w:rsidRPr="007B280E">
        <w:rPr>
          <w:rFonts w:eastAsia="PMingLiU" w:cs="Arial"/>
          <w:color w:val="000000" w:themeColor="text1"/>
          <w:sz w:val="22"/>
          <w:lang w:val="en-US" w:eastAsia="ja-JP"/>
        </w:rPr>
        <w:t>7</w:t>
      </w:r>
      <w:r w:rsidRPr="007B280E">
        <w:rPr>
          <w:lang w:val="en-US"/>
        </w:rPr>
        <w:tab/>
      </w:r>
      <w:r w:rsidR="005863F3" w:rsidRPr="007B280E">
        <w:rPr>
          <w:lang w:val="en-US"/>
        </w:rPr>
        <w:t>R4-</w:t>
      </w:r>
      <w:r w:rsidR="00383317" w:rsidRPr="007B280E">
        <w:rPr>
          <w:lang w:val="en-US"/>
        </w:rPr>
        <w:t>2</w:t>
      </w:r>
      <w:r w:rsidR="00AE5BBB" w:rsidRPr="007B280E">
        <w:rPr>
          <w:lang w:val="en-US"/>
        </w:rPr>
        <w:t>30</w:t>
      </w:r>
      <w:r w:rsidR="007B280E">
        <w:rPr>
          <w:lang w:val="en-US"/>
        </w:rPr>
        <w:t>8383</w:t>
      </w:r>
    </w:p>
    <w:p w14:paraId="65F55581" w14:textId="06A92299" w:rsidR="008A22CF" w:rsidRPr="007B280E" w:rsidRDefault="005D7692" w:rsidP="008A22CF">
      <w:pPr>
        <w:pStyle w:val="3GPPHeader"/>
        <w:rPr>
          <w:lang w:val="en-US"/>
        </w:rPr>
      </w:pPr>
      <w:r w:rsidRPr="007B280E">
        <w:rPr>
          <w:lang w:val="en-US"/>
        </w:rPr>
        <w:t>Incheon, South Korea, May 22</w:t>
      </w:r>
      <w:r w:rsidR="002464EE" w:rsidRPr="007B280E">
        <w:rPr>
          <w:vertAlign w:val="superscript"/>
          <w:lang w:val="en-US"/>
        </w:rPr>
        <w:t>nd</w:t>
      </w:r>
      <w:r w:rsidR="002464EE" w:rsidRPr="007B280E">
        <w:rPr>
          <w:lang w:val="en-US"/>
        </w:rPr>
        <w:t xml:space="preserve"> </w:t>
      </w:r>
      <w:r w:rsidRPr="007B280E">
        <w:rPr>
          <w:lang w:val="en-US"/>
        </w:rPr>
        <w:t>– 26</w:t>
      </w:r>
      <w:r w:rsidR="002464EE" w:rsidRPr="007B280E">
        <w:rPr>
          <w:vertAlign w:val="superscript"/>
          <w:lang w:val="en-US"/>
        </w:rPr>
        <w:t>th</w:t>
      </w:r>
      <w:r w:rsidRPr="007B280E">
        <w:rPr>
          <w:lang w:val="en-US"/>
        </w:rPr>
        <w:t>, 2023</w:t>
      </w:r>
      <w:r w:rsidR="002464EE" w:rsidRPr="007B280E">
        <w:rPr>
          <w:lang w:val="en-US"/>
        </w:rPr>
        <w:t xml:space="preserve"> </w:t>
      </w:r>
    </w:p>
    <w:p w14:paraId="2D8C5D3B" w14:textId="77777777" w:rsidR="00837AD9" w:rsidRPr="007B280E" w:rsidRDefault="00837AD9" w:rsidP="008A22CF">
      <w:pPr>
        <w:pStyle w:val="3GPPHeader"/>
        <w:rPr>
          <w:lang w:val="en-US"/>
        </w:rPr>
      </w:pPr>
    </w:p>
    <w:p w14:paraId="0FDE225D" w14:textId="69C75B31" w:rsidR="008A22CF" w:rsidRPr="007B280E" w:rsidRDefault="008A22CF" w:rsidP="008A22CF">
      <w:pPr>
        <w:pStyle w:val="3GPPHeader"/>
        <w:rPr>
          <w:sz w:val="22"/>
          <w:lang w:val="en-US"/>
        </w:rPr>
      </w:pPr>
      <w:r w:rsidRPr="007B280E">
        <w:rPr>
          <w:sz w:val="22"/>
          <w:lang w:val="en-US"/>
        </w:rPr>
        <w:t>Agenda Item:</w:t>
      </w:r>
      <w:r w:rsidRPr="007B280E">
        <w:rPr>
          <w:sz w:val="22"/>
          <w:lang w:val="en-US"/>
        </w:rPr>
        <w:tab/>
      </w:r>
      <w:r w:rsidR="002A01B9" w:rsidRPr="007B280E">
        <w:rPr>
          <w:sz w:val="22"/>
          <w:lang w:val="en-US"/>
        </w:rPr>
        <w:t>8</w:t>
      </w:r>
      <w:r w:rsidR="00927488" w:rsidRPr="007B280E">
        <w:rPr>
          <w:sz w:val="22"/>
          <w:lang w:val="en-US"/>
        </w:rPr>
        <w:t>.</w:t>
      </w:r>
      <w:r w:rsidR="002A01B9" w:rsidRPr="007B280E">
        <w:rPr>
          <w:sz w:val="22"/>
          <w:lang w:val="en-US"/>
        </w:rPr>
        <w:t>23.3.4</w:t>
      </w:r>
    </w:p>
    <w:p w14:paraId="57D8FDDC" w14:textId="4993D1F6" w:rsidR="008A22CF" w:rsidRPr="007B280E" w:rsidRDefault="008A22CF" w:rsidP="008A22CF">
      <w:pPr>
        <w:pStyle w:val="3GPPHeader"/>
        <w:rPr>
          <w:sz w:val="22"/>
          <w:lang w:val="en-US"/>
        </w:rPr>
      </w:pPr>
      <w:r w:rsidRPr="007B280E">
        <w:rPr>
          <w:sz w:val="22"/>
          <w:lang w:val="en-US"/>
        </w:rPr>
        <w:t>Source:</w:t>
      </w:r>
      <w:r w:rsidRPr="007B280E">
        <w:rPr>
          <w:sz w:val="22"/>
          <w:lang w:val="en-US"/>
        </w:rPr>
        <w:tab/>
      </w:r>
      <w:r w:rsidR="00837AD9" w:rsidRPr="007B280E">
        <w:rPr>
          <w:sz w:val="22"/>
          <w:lang w:val="en-US"/>
        </w:rPr>
        <w:t>MediaTek Inc.</w:t>
      </w:r>
    </w:p>
    <w:p w14:paraId="3A8FC3FA" w14:textId="1536BA0F" w:rsidR="008A22CF" w:rsidRPr="007B280E" w:rsidRDefault="008A22CF" w:rsidP="0060526C">
      <w:pPr>
        <w:pStyle w:val="3GPPHeader"/>
        <w:ind w:left="1701" w:hanging="1701"/>
        <w:rPr>
          <w:sz w:val="22"/>
          <w:lang w:val="en-US"/>
        </w:rPr>
      </w:pPr>
      <w:r w:rsidRPr="007B280E">
        <w:rPr>
          <w:sz w:val="22"/>
          <w:lang w:val="en-US"/>
        </w:rPr>
        <w:t>Title:</w:t>
      </w:r>
      <w:r w:rsidR="0060526C" w:rsidRPr="007B280E">
        <w:rPr>
          <w:sz w:val="22"/>
          <w:lang w:val="en-US"/>
        </w:rPr>
        <w:t xml:space="preserve"> </w:t>
      </w:r>
      <w:r w:rsidR="0060526C" w:rsidRPr="007B280E">
        <w:rPr>
          <w:sz w:val="22"/>
          <w:lang w:val="en-US"/>
        </w:rPr>
        <w:tab/>
      </w:r>
      <w:r w:rsidR="006A7C8F" w:rsidRPr="007B280E">
        <w:rPr>
          <w:sz w:val="22"/>
          <w:lang w:val="en-US"/>
        </w:rPr>
        <w:t>On switching time for DL PRS or UL SRS frequency hopping for RedCap U</w:t>
      </w:r>
      <w:r w:rsidR="002A01B9" w:rsidRPr="007B280E">
        <w:rPr>
          <w:sz w:val="22"/>
          <w:lang w:val="en-US"/>
        </w:rPr>
        <w:t>E</w:t>
      </w:r>
      <w:r w:rsidR="006A7C8F" w:rsidRPr="007B280E">
        <w:rPr>
          <w:sz w:val="22"/>
          <w:lang w:val="en-US"/>
        </w:rPr>
        <w:t>s</w:t>
      </w:r>
    </w:p>
    <w:p w14:paraId="385E2C9B" w14:textId="58E09217" w:rsidR="008A22CF" w:rsidRPr="001A5974" w:rsidRDefault="008A22CF" w:rsidP="008A22CF">
      <w:pPr>
        <w:pStyle w:val="3GPPHeader"/>
        <w:rPr>
          <w:sz w:val="22"/>
        </w:rPr>
      </w:pPr>
      <w:r w:rsidRPr="001A5974">
        <w:rPr>
          <w:sz w:val="22"/>
        </w:rPr>
        <w:t>Document for:</w:t>
      </w:r>
      <w:r w:rsidRPr="001A5974">
        <w:rPr>
          <w:sz w:val="22"/>
        </w:rPr>
        <w:tab/>
      </w:r>
      <w:r w:rsidR="003D5273" w:rsidRPr="001A5974">
        <w:rPr>
          <w:sz w:val="22"/>
        </w:rPr>
        <w:t>Discussion</w:t>
      </w:r>
      <w:r w:rsidR="003F5E8A">
        <w:rPr>
          <w:sz w:val="22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304B4804" w14:textId="5AA8273C" w:rsidR="00E92373" w:rsidRPr="007B280E" w:rsidRDefault="00751A07" w:rsidP="006D75DD">
      <w:pPr>
        <w:jc w:val="both"/>
        <w:rPr>
          <w:lang w:val="en-US"/>
        </w:rPr>
      </w:pPr>
      <w:bookmarkStart w:id="2" w:name="OLE_LINK13"/>
      <w:r w:rsidRPr="007B280E">
        <w:rPr>
          <w:lang w:val="en-US"/>
        </w:rPr>
        <w:t>In RAN4#106bis-e, there is some progress on RedCap UEs positioning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1A07" w:rsidRPr="007B280E" w14:paraId="1F996230" w14:textId="77777777" w:rsidTr="00751A07">
        <w:tc>
          <w:tcPr>
            <w:tcW w:w="9629" w:type="dxa"/>
          </w:tcPr>
          <w:p w14:paraId="5A587F10" w14:textId="77777777" w:rsidR="00751A07" w:rsidRPr="00626B1F" w:rsidRDefault="00751A07" w:rsidP="00AE2443">
            <w:pPr>
              <w:pStyle w:val="Heading2"/>
              <w:spacing w:after="0"/>
              <w:outlineLvl w:val="1"/>
              <w:rPr>
                <w:i/>
                <w:iCs/>
                <w:sz w:val="20"/>
                <w:szCs w:val="12"/>
                <w:lang w:eastAsia="zh-CN"/>
              </w:rPr>
            </w:pPr>
            <w:r w:rsidRPr="00626B1F">
              <w:rPr>
                <w:i/>
                <w:iCs/>
                <w:sz w:val="20"/>
                <w:szCs w:val="12"/>
              </w:rPr>
              <w:t>Sub-topic 2-3: RedCap UE positioning</w:t>
            </w:r>
          </w:p>
          <w:p w14:paraId="100F686D" w14:textId="77777777" w:rsidR="00751A07" w:rsidRPr="00626B1F" w:rsidRDefault="00751A07" w:rsidP="00AE2443">
            <w:pPr>
              <w:pStyle w:val="Heading3"/>
              <w:spacing w:after="0"/>
              <w:outlineLvl w:val="2"/>
              <w:rPr>
                <w:i/>
                <w:iCs/>
                <w:sz w:val="20"/>
                <w:szCs w:val="12"/>
                <w:lang w:eastAsia="zh-CN"/>
              </w:rPr>
            </w:pPr>
            <w:r w:rsidRPr="00626B1F">
              <w:rPr>
                <w:i/>
                <w:iCs/>
                <w:sz w:val="20"/>
                <w:szCs w:val="12"/>
              </w:rPr>
              <w:t>Issue 2-3a: UL SRS Tx frequency hopping</w:t>
            </w:r>
          </w:p>
          <w:p w14:paraId="3A25C862" w14:textId="77777777" w:rsidR="00751A07" w:rsidRPr="00626B1F" w:rsidRDefault="00751A07" w:rsidP="00AE2443">
            <w:pPr>
              <w:spacing w:after="0" w:line="240" w:lineRule="auto"/>
              <w:rPr>
                <w:i/>
                <w:iCs/>
                <w:sz w:val="20"/>
                <w:szCs w:val="12"/>
              </w:rPr>
            </w:pPr>
            <w:r w:rsidRPr="00626B1F">
              <w:rPr>
                <w:b/>
                <w:i/>
                <w:iCs/>
                <w:sz w:val="20"/>
                <w:szCs w:val="12"/>
              </w:rPr>
              <w:t>Agreement</w:t>
            </w:r>
            <w:r w:rsidRPr="00626B1F">
              <w:rPr>
                <w:i/>
                <w:iCs/>
                <w:sz w:val="20"/>
                <w:szCs w:val="12"/>
              </w:rPr>
              <w:t>:</w:t>
            </w:r>
          </w:p>
          <w:p w14:paraId="56852693" w14:textId="77777777" w:rsidR="00751A07" w:rsidRPr="007B280E" w:rsidRDefault="00751A07" w:rsidP="00AE2443">
            <w:pPr>
              <w:pStyle w:val="B1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textAlignment w:val="baseline"/>
              <w:rPr>
                <w:i/>
                <w:iCs/>
                <w:sz w:val="20"/>
                <w:szCs w:val="12"/>
                <w:lang w:val="en-US"/>
              </w:rPr>
            </w:pPr>
            <w:r w:rsidRPr="007B280E">
              <w:rPr>
                <w:i/>
                <w:iCs/>
                <w:sz w:val="20"/>
                <w:szCs w:val="12"/>
                <w:lang w:val="en-US"/>
              </w:rPr>
              <w:t>For UL SRS Tx frequency hopping, use the switching time of {70us, 140us} for FR1 as the starting point</w:t>
            </w:r>
          </w:p>
          <w:p w14:paraId="4D25C079" w14:textId="77777777" w:rsidR="00751A07" w:rsidRPr="007B280E" w:rsidRDefault="00751A07" w:rsidP="00AE2443">
            <w:pPr>
              <w:pStyle w:val="B1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80"/>
              <w:textAlignment w:val="baseline"/>
              <w:rPr>
                <w:i/>
                <w:iCs/>
                <w:sz w:val="20"/>
                <w:szCs w:val="12"/>
                <w:lang w:val="en-US"/>
              </w:rPr>
            </w:pPr>
            <w:r w:rsidRPr="007B280E">
              <w:rPr>
                <w:i/>
                <w:iCs/>
                <w:sz w:val="20"/>
                <w:szCs w:val="12"/>
                <w:lang w:val="en-US"/>
              </w:rPr>
              <w:t>SRS Tx frequency hopping range can be up to 100MHz</w:t>
            </w:r>
          </w:p>
          <w:p w14:paraId="43510D68" w14:textId="2DB66BC9" w:rsidR="00751A07" w:rsidRPr="007B280E" w:rsidRDefault="00751A07" w:rsidP="00AE2443">
            <w:pPr>
              <w:pStyle w:val="B1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80"/>
              <w:textAlignment w:val="baseline"/>
              <w:rPr>
                <w:i/>
                <w:iCs/>
                <w:sz w:val="20"/>
                <w:szCs w:val="12"/>
                <w:lang w:val="en-US"/>
              </w:rPr>
            </w:pPr>
            <w:r w:rsidRPr="007B280E">
              <w:rPr>
                <w:i/>
                <w:iCs/>
                <w:sz w:val="20"/>
                <w:szCs w:val="12"/>
                <w:lang w:val="en-US"/>
              </w:rPr>
              <w:t>Which specific value for frequency hopping is applied depends on UE capability, if multiple values are agreed</w:t>
            </w:r>
          </w:p>
          <w:p w14:paraId="177C2673" w14:textId="77777777" w:rsidR="00751A07" w:rsidRPr="00626B1F" w:rsidRDefault="00751A07" w:rsidP="00AE2443">
            <w:pPr>
              <w:spacing w:after="0" w:line="240" w:lineRule="auto"/>
              <w:rPr>
                <w:i/>
                <w:iCs/>
                <w:sz w:val="20"/>
                <w:szCs w:val="12"/>
              </w:rPr>
            </w:pPr>
            <w:r w:rsidRPr="00626B1F">
              <w:rPr>
                <w:b/>
                <w:i/>
                <w:iCs/>
                <w:sz w:val="20"/>
                <w:szCs w:val="12"/>
              </w:rPr>
              <w:t>Agreement</w:t>
            </w:r>
            <w:r w:rsidRPr="00626B1F">
              <w:rPr>
                <w:i/>
                <w:iCs/>
                <w:sz w:val="20"/>
                <w:szCs w:val="12"/>
              </w:rPr>
              <w:t>:</w:t>
            </w:r>
          </w:p>
          <w:p w14:paraId="10DBD130" w14:textId="77777777" w:rsidR="00751A07" w:rsidRPr="007B280E" w:rsidRDefault="00751A07" w:rsidP="00AE2443">
            <w:pPr>
              <w:pStyle w:val="B1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textAlignment w:val="baseline"/>
              <w:rPr>
                <w:i/>
                <w:iCs/>
                <w:sz w:val="20"/>
                <w:szCs w:val="12"/>
                <w:lang w:val="en-US"/>
              </w:rPr>
            </w:pPr>
            <w:r w:rsidRPr="007B280E">
              <w:rPr>
                <w:i/>
                <w:iCs/>
                <w:sz w:val="20"/>
                <w:szCs w:val="12"/>
                <w:lang w:val="en-US"/>
              </w:rPr>
              <w:t>For UL SRS Tx frequency hopping, use the switching time of {35us, 70us, 140us} for FR2 as the starting point</w:t>
            </w:r>
          </w:p>
          <w:p w14:paraId="5BF4D5E2" w14:textId="77777777" w:rsidR="00751A07" w:rsidRPr="007B280E" w:rsidRDefault="00751A07" w:rsidP="00AE2443">
            <w:pPr>
              <w:pStyle w:val="B1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80"/>
              <w:textAlignment w:val="baseline"/>
              <w:rPr>
                <w:i/>
                <w:iCs/>
                <w:sz w:val="20"/>
                <w:szCs w:val="12"/>
                <w:lang w:val="en-US"/>
              </w:rPr>
            </w:pPr>
            <w:r w:rsidRPr="007B280E">
              <w:rPr>
                <w:i/>
                <w:iCs/>
                <w:sz w:val="20"/>
                <w:szCs w:val="12"/>
                <w:lang w:val="en-US"/>
              </w:rPr>
              <w:t>SRS Tx frequency hopping range can be up to 400MHz</w:t>
            </w:r>
          </w:p>
          <w:p w14:paraId="4C310BCE" w14:textId="51ADD76A" w:rsidR="00751A07" w:rsidRPr="007B280E" w:rsidRDefault="00751A07" w:rsidP="00AE2443">
            <w:pPr>
              <w:pStyle w:val="B1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80"/>
              <w:textAlignment w:val="baseline"/>
              <w:rPr>
                <w:i/>
                <w:iCs/>
                <w:sz w:val="20"/>
                <w:szCs w:val="12"/>
                <w:lang w:val="en-US"/>
              </w:rPr>
            </w:pPr>
            <w:r w:rsidRPr="007B280E">
              <w:rPr>
                <w:i/>
                <w:iCs/>
                <w:sz w:val="20"/>
                <w:szCs w:val="12"/>
                <w:lang w:val="en-US"/>
              </w:rPr>
              <w:t>Which specific value for frequency hopping is applied depends on UE capability, if multiple values are agreed</w:t>
            </w:r>
          </w:p>
          <w:p w14:paraId="109EBFEC" w14:textId="77777777" w:rsidR="00751A07" w:rsidRPr="00626B1F" w:rsidRDefault="00751A07" w:rsidP="00AE2443">
            <w:pPr>
              <w:pStyle w:val="Heading3"/>
              <w:spacing w:after="0"/>
              <w:outlineLvl w:val="2"/>
              <w:rPr>
                <w:i/>
                <w:iCs/>
                <w:sz w:val="20"/>
                <w:szCs w:val="12"/>
                <w:lang w:eastAsia="zh-CN"/>
              </w:rPr>
            </w:pPr>
            <w:r w:rsidRPr="00626B1F">
              <w:rPr>
                <w:i/>
                <w:iCs/>
                <w:sz w:val="20"/>
                <w:szCs w:val="12"/>
              </w:rPr>
              <w:t>Issue 2-3b: DL PRS Rx frequency hopping</w:t>
            </w:r>
          </w:p>
          <w:p w14:paraId="35356B4B" w14:textId="77777777" w:rsidR="00751A07" w:rsidRPr="00626B1F" w:rsidRDefault="00751A07" w:rsidP="00AE2443">
            <w:pPr>
              <w:spacing w:after="0" w:line="240" w:lineRule="auto"/>
              <w:rPr>
                <w:i/>
                <w:iCs/>
                <w:sz w:val="20"/>
                <w:szCs w:val="12"/>
              </w:rPr>
            </w:pPr>
            <w:r w:rsidRPr="00626B1F">
              <w:rPr>
                <w:b/>
                <w:i/>
                <w:iCs/>
                <w:sz w:val="20"/>
                <w:szCs w:val="12"/>
              </w:rPr>
              <w:t>Agreement</w:t>
            </w:r>
            <w:r w:rsidRPr="00626B1F">
              <w:rPr>
                <w:i/>
                <w:iCs/>
                <w:sz w:val="20"/>
                <w:szCs w:val="12"/>
              </w:rPr>
              <w:t>:</w:t>
            </w:r>
          </w:p>
          <w:p w14:paraId="5D61FCAD" w14:textId="77777777" w:rsidR="00751A07" w:rsidRPr="007B280E" w:rsidRDefault="00751A07" w:rsidP="00AE2443">
            <w:pPr>
              <w:pStyle w:val="B1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textAlignment w:val="baseline"/>
              <w:rPr>
                <w:i/>
                <w:iCs/>
                <w:sz w:val="20"/>
                <w:szCs w:val="12"/>
                <w:lang w:val="en-US"/>
              </w:rPr>
            </w:pPr>
            <w:r w:rsidRPr="007B280E">
              <w:rPr>
                <w:i/>
                <w:iCs/>
                <w:sz w:val="20"/>
                <w:szCs w:val="12"/>
                <w:lang w:val="en-US"/>
              </w:rPr>
              <w:t>For DL PRS Rx frequency hopping, use the switching time of {70us, 140us} for FR1 as the starting point</w:t>
            </w:r>
          </w:p>
          <w:p w14:paraId="13277049" w14:textId="77777777" w:rsidR="00751A07" w:rsidRPr="007B280E" w:rsidRDefault="00751A07" w:rsidP="00AE2443">
            <w:pPr>
              <w:pStyle w:val="B1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80"/>
              <w:textAlignment w:val="baseline"/>
              <w:rPr>
                <w:i/>
                <w:iCs/>
                <w:sz w:val="20"/>
                <w:szCs w:val="12"/>
                <w:lang w:val="en-US"/>
              </w:rPr>
            </w:pPr>
            <w:r w:rsidRPr="007B280E">
              <w:rPr>
                <w:i/>
                <w:iCs/>
                <w:sz w:val="20"/>
                <w:szCs w:val="12"/>
                <w:lang w:val="en-US"/>
              </w:rPr>
              <w:t>PRS Rx frequency hopping range can be up to 100MHz</w:t>
            </w:r>
          </w:p>
          <w:p w14:paraId="2FB5CBE0" w14:textId="4141C4C6" w:rsidR="00751A07" w:rsidRPr="007B280E" w:rsidRDefault="00751A07" w:rsidP="00AE2443">
            <w:pPr>
              <w:pStyle w:val="B1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80"/>
              <w:textAlignment w:val="baseline"/>
              <w:rPr>
                <w:i/>
                <w:iCs/>
                <w:sz w:val="20"/>
                <w:szCs w:val="12"/>
                <w:lang w:val="en-US"/>
              </w:rPr>
            </w:pPr>
            <w:r w:rsidRPr="007B280E">
              <w:rPr>
                <w:i/>
                <w:iCs/>
                <w:sz w:val="20"/>
                <w:szCs w:val="12"/>
                <w:lang w:val="en-US"/>
              </w:rPr>
              <w:t>Which specific value for frequency hopping is applied depends on UE capability, if multiple values are agreed</w:t>
            </w:r>
          </w:p>
          <w:p w14:paraId="6C5B1921" w14:textId="77777777" w:rsidR="00751A07" w:rsidRPr="00626B1F" w:rsidRDefault="00751A07" w:rsidP="00AE2443">
            <w:pPr>
              <w:spacing w:after="0" w:line="240" w:lineRule="auto"/>
              <w:rPr>
                <w:i/>
                <w:iCs/>
                <w:sz w:val="20"/>
                <w:szCs w:val="12"/>
              </w:rPr>
            </w:pPr>
            <w:r w:rsidRPr="00626B1F">
              <w:rPr>
                <w:b/>
                <w:i/>
                <w:iCs/>
                <w:sz w:val="20"/>
                <w:szCs w:val="12"/>
              </w:rPr>
              <w:t>Agreement</w:t>
            </w:r>
            <w:r w:rsidRPr="00626B1F">
              <w:rPr>
                <w:i/>
                <w:iCs/>
                <w:sz w:val="20"/>
                <w:szCs w:val="12"/>
              </w:rPr>
              <w:t>:</w:t>
            </w:r>
          </w:p>
          <w:p w14:paraId="7DDFEF23" w14:textId="77777777" w:rsidR="00751A07" w:rsidRPr="007B280E" w:rsidRDefault="00751A07" w:rsidP="00AE2443">
            <w:pPr>
              <w:pStyle w:val="B1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textAlignment w:val="baseline"/>
              <w:rPr>
                <w:i/>
                <w:iCs/>
                <w:sz w:val="20"/>
                <w:szCs w:val="12"/>
                <w:lang w:val="en-US"/>
              </w:rPr>
            </w:pPr>
            <w:r w:rsidRPr="007B280E">
              <w:rPr>
                <w:i/>
                <w:iCs/>
                <w:sz w:val="20"/>
                <w:szCs w:val="12"/>
                <w:lang w:val="en-US"/>
              </w:rPr>
              <w:t>For DL PRS Rx frequency hopping, use the switching time of {35us, 70us, 140us} for FR2 as the starting point</w:t>
            </w:r>
          </w:p>
          <w:p w14:paraId="12E5FE24" w14:textId="77777777" w:rsidR="00751A07" w:rsidRPr="007B280E" w:rsidRDefault="00751A07" w:rsidP="00AE2443">
            <w:pPr>
              <w:pStyle w:val="B1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80"/>
              <w:textAlignment w:val="baseline"/>
              <w:rPr>
                <w:i/>
                <w:iCs/>
                <w:sz w:val="20"/>
                <w:szCs w:val="12"/>
                <w:lang w:val="en-US"/>
              </w:rPr>
            </w:pPr>
            <w:r w:rsidRPr="007B280E">
              <w:rPr>
                <w:i/>
                <w:iCs/>
                <w:sz w:val="20"/>
                <w:szCs w:val="12"/>
                <w:lang w:val="en-US"/>
              </w:rPr>
              <w:t>PRS Rx frequency hopping range can be up to 400MHz</w:t>
            </w:r>
          </w:p>
          <w:p w14:paraId="7A440C50" w14:textId="4647F7AA" w:rsidR="00751A07" w:rsidRPr="007B280E" w:rsidRDefault="00751A07" w:rsidP="00AE2443">
            <w:pPr>
              <w:pStyle w:val="B1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080"/>
              <w:textAlignment w:val="baseline"/>
              <w:rPr>
                <w:i/>
                <w:iCs/>
                <w:sz w:val="20"/>
                <w:szCs w:val="12"/>
                <w:lang w:val="en-US"/>
              </w:rPr>
            </w:pPr>
            <w:r w:rsidRPr="007B280E">
              <w:rPr>
                <w:i/>
                <w:iCs/>
                <w:sz w:val="20"/>
                <w:szCs w:val="12"/>
                <w:lang w:val="en-US"/>
              </w:rPr>
              <w:t>Which specific value for frequency hopping is applied depends on UE capability, if multiple values are agreed</w:t>
            </w:r>
          </w:p>
        </w:tc>
      </w:tr>
    </w:tbl>
    <w:p w14:paraId="2CF79149" w14:textId="77777777" w:rsidR="00626B1F" w:rsidRPr="007B280E" w:rsidRDefault="00626B1F" w:rsidP="006D75DD">
      <w:pPr>
        <w:jc w:val="both"/>
        <w:rPr>
          <w:lang w:val="en-US"/>
        </w:rPr>
      </w:pPr>
    </w:p>
    <w:p w14:paraId="1AEA033C" w14:textId="44C0A144" w:rsidR="00751A07" w:rsidRPr="007B280E" w:rsidRDefault="00751A07" w:rsidP="006D75DD">
      <w:pPr>
        <w:jc w:val="both"/>
        <w:rPr>
          <w:lang w:val="en-US"/>
        </w:rPr>
      </w:pPr>
      <w:r w:rsidRPr="007B280E">
        <w:rPr>
          <w:lang w:val="en-US"/>
        </w:rPr>
        <w:t>And an LS was also sent to RAN</w:t>
      </w:r>
      <w:r w:rsidR="00701A53" w:rsidRPr="007B280E">
        <w:rPr>
          <w:lang w:val="en-US"/>
        </w:rPr>
        <w:t xml:space="preserve">1 with the above agreements [2]. However, </w:t>
      </w:r>
      <w:r w:rsidR="00937B47" w:rsidRPr="007B280E">
        <w:rPr>
          <w:lang w:val="en-US"/>
        </w:rPr>
        <w:t xml:space="preserve">to facilitate implementation flexibility, </w:t>
      </w:r>
      <w:r w:rsidR="00701A53" w:rsidRPr="007B280E">
        <w:rPr>
          <w:lang w:val="en-US"/>
        </w:rPr>
        <w:t xml:space="preserve">for FR1 we propose to add another value of 210us to the switching time sets </w:t>
      </w:r>
      <w:r w:rsidR="003B6209" w:rsidRPr="007B280E">
        <w:rPr>
          <w:lang w:val="en-US"/>
        </w:rPr>
        <w:t>for</w:t>
      </w:r>
      <w:r w:rsidR="00701A53" w:rsidRPr="007B280E">
        <w:rPr>
          <w:lang w:val="en-US"/>
        </w:rPr>
        <w:t xml:space="preserve"> both UL SRS and DL PRS frequency hopping.</w:t>
      </w:r>
    </w:p>
    <w:bookmarkEnd w:id="2"/>
    <w:p w14:paraId="63B30870" w14:textId="67F4856D" w:rsidR="006913F6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lastRenderedPageBreak/>
        <w:t>Discussion</w:t>
      </w:r>
    </w:p>
    <w:p w14:paraId="1B003961" w14:textId="3873B50A" w:rsidR="00805E83" w:rsidRPr="007B280E" w:rsidRDefault="00846498" w:rsidP="00D776A6">
      <w:pPr>
        <w:jc w:val="both"/>
        <w:rPr>
          <w:bCs/>
          <w:lang w:val="en-US"/>
        </w:rPr>
      </w:pPr>
      <w:r w:rsidRPr="007B280E">
        <w:rPr>
          <w:bCs/>
          <w:lang w:val="en-US"/>
        </w:rPr>
        <w:t>The maximum channel bandwidth operating at a time in a RedCap UEs is 20MHz. In order to achieve a higher positioning accuracy, a wider bandwidth for positioning can be configured by frequency hop</w:t>
      </w:r>
      <w:r w:rsidR="00456D6D" w:rsidRPr="007B280E">
        <w:rPr>
          <w:bCs/>
          <w:lang w:val="en-US"/>
        </w:rPr>
        <w:t>ping</w:t>
      </w:r>
      <w:r w:rsidRPr="007B280E">
        <w:rPr>
          <w:bCs/>
          <w:lang w:val="en-US"/>
        </w:rPr>
        <w:t>, as illustrated in Fig. 1 as one example.</w:t>
      </w:r>
    </w:p>
    <w:p w14:paraId="70BCF14D" w14:textId="764009C3" w:rsidR="00846498" w:rsidRDefault="00781C62" w:rsidP="00846498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40D91B5D" wp14:editId="73EBCF11">
            <wp:extent cx="4350191" cy="2440241"/>
            <wp:effectExtent l="0" t="0" r="0" b="0"/>
            <wp:docPr id="4761914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45" cy="2457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94D79" w14:textId="49F50FD5" w:rsidR="00846498" w:rsidRPr="007B280E" w:rsidRDefault="00846498" w:rsidP="00846498">
      <w:pPr>
        <w:jc w:val="center"/>
        <w:rPr>
          <w:bCs/>
          <w:lang w:val="en-US"/>
        </w:rPr>
      </w:pPr>
      <w:r w:rsidRPr="007B280E">
        <w:rPr>
          <w:bCs/>
          <w:lang w:val="en-US"/>
        </w:rPr>
        <w:t>Fig. 1, RedCap positioning by frequency hop</w:t>
      </w:r>
      <w:r w:rsidR="00456D6D" w:rsidRPr="007B280E">
        <w:rPr>
          <w:bCs/>
          <w:lang w:val="en-US"/>
        </w:rPr>
        <w:t>ping</w:t>
      </w:r>
      <w:r w:rsidRPr="007B280E">
        <w:rPr>
          <w:bCs/>
          <w:lang w:val="en-US"/>
        </w:rPr>
        <w:t xml:space="preserve"> </w:t>
      </w:r>
    </w:p>
    <w:p w14:paraId="707A7166" w14:textId="7D818B12" w:rsidR="00673967" w:rsidRPr="007B280E" w:rsidRDefault="00673967" w:rsidP="00D776A6">
      <w:pPr>
        <w:jc w:val="both"/>
        <w:rPr>
          <w:bCs/>
          <w:lang w:val="en-US"/>
        </w:rPr>
      </w:pPr>
      <w:bookmarkStart w:id="3" w:name="OLE_LINK1"/>
      <w:bookmarkStart w:id="4" w:name="OLE_LINK7"/>
      <w:r w:rsidRPr="007B280E">
        <w:rPr>
          <w:bCs/>
          <w:lang w:val="en-US"/>
        </w:rPr>
        <w:t>For a frequency hopping, a RedCap UE may need to perform:</w:t>
      </w:r>
    </w:p>
    <w:p w14:paraId="28F14883" w14:textId="4035215A" w:rsidR="00673967" w:rsidRPr="007B280E" w:rsidRDefault="00673967" w:rsidP="00673967">
      <w:pPr>
        <w:pStyle w:val="ListParagraph"/>
        <w:numPr>
          <w:ilvl w:val="0"/>
          <w:numId w:val="36"/>
        </w:numPr>
        <w:jc w:val="both"/>
        <w:rPr>
          <w:bCs/>
          <w:lang w:val="en-US"/>
        </w:rPr>
      </w:pPr>
      <w:r w:rsidRPr="007B280E">
        <w:rPr>
          <w:bCs/>
          <w:lang w:val="en-US"/>
        </w:rPr>
        <w:t>RF retuning</w:t>
      </w:r>
      <w:r w:rsidR="00752282" w:rsidRPr="007B280E">
        <w:rPr>
          <w:bCs/>
          <w:lang w:val="en-US"/>
        </w:rPr>
        <w:t xml:space="preserve"> to the new frequency</w:t>
      </w:r>
    </w:p>
    <w:p w14:paraId="00FFFDC9" w14:textId="49AEE6C3" w:rsidR="00673967" w:rsidRPr="00673967" w:rsidRDefault="00752282" w:rsidP="00673967">
      <w:pPr>
        <w:pStyle w:val="ListParagraph"/>
        <w:numPr>
          <w:ilvl w:val="0"/>
          <w:numId w:val="36"/>
        </w:numPr>
        <w:jc w:val="both"/>
        <w:rPr>
          <w:bCs/>
        </w:rPr>
      </w:pPr>
      <w:r>
        <w:rPr>
          <w:bCs/>
        </w:rPr>
        <w:t>Hardware preparation</w:t>
      </w:r>
    </w:p>
    <w:p w14:paraId="29339136" w14:textId="6C10826A" w:rsidR="00673967" w:rsidRPr="007B280E" w:rsidRDefault="00834151" w:rsidP="00D776A6">
      <w:pPr>
        <w:jc w:val="both"/>
        <w:rPr>
          <w:bCs/>
          <w:lang w:val="en-US"/>
        </w:rPr>
      </w:pPr>
      <w:r w:rsidRPr="007B280E">
        <w:rPr>
          <w:bCs/>
          <w:lang w:val="en-US"/>
        </w:rPr>
        <w:t>Usually the current set {70us, 140us} may already cover the need of RF retuning as discussed in RAN4, however, i</w:t>
      </w:r>
      <w:r w:rsidR="00752282" w:rsidRPr="007B280E">
        <w:rPr>
          <w:bCs/>
          <w:lang w:val="en-US"/>
        </w:rPr>
        <w:t>n some implementation, hardware preparation time may be more than 140us due to the restriction or design target for the cost and power consumption, thus a higher value, e.g., 210us, could be added into the set to accommodate such implementation flexibility demands from standard perspective</w:t>
      </w:r>
      <w:r w:rsidR="003B6209" w:rsidRPr="007B280E">
        <w:rPr>
          <w:bCs/>
          <w:lang w:val="en-US"/>
        </w:rPr>
        <w:t>, and an LS should be sent to RAN1 to inform the group on the update.</w:t>
      </w:r>
    </w:p>
    <w:p w14:paraId="15D55AAA" w14:textId="011CB5E8" w:rsidR="00D776A6" w:rsidRPr="007B280E" w:rsidRDefault="003B6209" w:rsidP="00D776A6">
      <w:pPr>
        <w:jc w:val="both"/>
        <w:rPr>
          <w:b/>
          <w:lang w:val="en-US"/>
        </w:rPr>
      </w:pPr>
      <w:r w:rsidRPr="007B280E">
        <w:rPr>
          <w:b/>
          <w:lang w:val="en-US"/>
        </w:rPr>
        <w:t>Proposal</w:t>
      </w:r>
      <w:r w:rsidR="00F82CE0" w:rsidRPr="007B280E">
        <w:rPr>
          <w:b/>
          <w:lang w:val="en-US"/>
        </w:rPr>
        <w:t xml:space="preserve"> 1</w:t>
      </w:r>
      <w:r w:rsidR="00BF7AF9" w:rsidRPr="007B280E">
        <w:rPr>
          <w:b/>
          <w:lang w:val="en-US"/>
        </w:rPr>
        <w:t>:</w:t>
      </w:r>
      <w:r w:rsidR="006A78FE" w:rsidRPr="007B280E">
        <w:rPr>
          <w:b/>
          <w:lang w:val="en-US"/>
        </w:rPr>
        <w:t xml:space="preserve"> </w:t>
      </w:r>
      <w:bookmarkEnd w:id="3"/>
      <w:r w:rsidRPr="007B280E">
        <w:rPr>
          <w:b/>
          <w:lang w:val="en-US"/>
        </w:rPr>
        <w:t>RAN4 to add 210us to the switching time sets for both UL SRS and DL PRS frequency hopping to accommodate implementation flexibility demands from standard perspective.</w:t>
      </w:r>
    </w:p>
    <w:p w14:paraId="26DFE8BB" w14:textId="19EC6662" w:rsidR="00A006E7" w:rsidRPr="007B280E" w:rsidRDefault="003B6209" w:rsidP="00932D17">
      <w:pPr>
        <w:jc w:val="both"/>
        <w:rPr>
          <w:b/>
          <w:lang w:val="en-US"/>
        </w:rPr>
      </w:pPr>
      <w:r w:rsidRPr="007B280E">
        <w:rPr>
          <w:b/>
          <w:lang w:val="en-US"/>
        </w:rPr>
        <w:t xml:space="preserve">Proposal 2: </w:t>
      </w:r>
      <w:bookmarkEnd w:id="4"/>
      <w:r w:rsidRPr="007B280E">
        <w:rPr>
          <w:b/>
          <w:lang w:val="en-US"/>
        </w:rPr>
        <w:t>RAN4 to send an LS to RAN1 on the value addition to the switching time sets.</w:t>
      </w:r>
    </w:p>
    <w:p w14:paraId="2A3739F7" w14:textId="550E158B" w:rsidR="002634C9" w:rsidRPr="004D4F98" w:rsidRDefault="0061046D" w:rsidP="0061046D">
      <w:pPr>
        <w:pStyle w:val="Heading1"/>
        <w:numPr>
          <w:ilvl w:val="0"/>
          <w:numId w:val="3"/>
        </w:numPr>
        <w:rPr>
          <w:lang w:val="en-US"/>
        </w:rPr>
      </w:pPr>
      <w:r>
        <w:rPr>
          <w:lang w:val="en-US"/>
        </w:rPr>
        <w:t>Conclusion</w:t>
      </w:r>
    </w:p>
    <w:p w14:paraId="17948794" w14:textId="3C57C6D8" w:rsidR="00D776A6" w:rsidRPr="007B280E" w:rsidRDefault="008D0D1E" w:rsidP="00D776A6">
      <w:pPr>
        <w:jc w:val="both"/>
        <w:rPr>
          <w:bCs/>
          <w:lang w:val="en-US"/>
        </w:rPr>
      </w:pPr>
      <w:r w:rsidRPr="007B280E">
        <w:rPr>
          <w:lang w:val="en-US" w:eastAsia="ja-JP"/>
        </w:rPr>
        <w:t xml:space="preserve">In this contribution we have </w:t>
      </w:r>
      <w:r w:rsidR="0061046D" w:rsidRPr="007B280E">
        <w:rPr>
          <w:lang w:val="en-US" w:eastAsia="ja-JP"/>
        </w:rPr>
        <w:t>the following proposals for</w:t>
      </w:r>
      <w:r w:rsidR="009247EA" w:rsidRPr="007B280E">
        <w:rPr>
          <w:lang w:val="en-US" w:eastAsia="ja-JP"/>
        </w:rPr>
        <w:t xml:space="preserve"> </w:t>
      </w:r>
      <w:r w:rsidR="00456D6D" w:rsidRPr="007B280E">
        <w:rPr>
          <w:lang w:val="en-US" w:eastAsia="ja-JP"/>
        </w:rPr>
        <w:t>RedCap positioning by frequency hopping</w:t>
      </w:r>
      <w:r w:rsidR="00D04C45" w:rsidRPr="007B280E">
        <w:rPr>
          <w:lang w:val="en-US" w:eastAsia="ja-JP"/>
        </w:rPr>
        <w:t>:</w:t>
      </w:r>
    </w:p>
    <w:p w14:paraId="1F64F25F" w14:textId="77777777" w:rsidR="00D04C45" w:rsidRPr="007B280E" w:rsidRDefault="00D04C45" w:rsidP="00D04C45">
      <w:pPr>
        <w:jc w:val="both"/>
        <w:rPr>
          <w:b/>
          <w:lang w:val="en-US"/>
        </w:rPr>
      </w:pPr>
      <w:r w:rsidRPr="007B280E">
        <w:rPr>
          <w:b/>
          <w:lang w:val="en-US"/>
        </w:rPr>
        <w:t>Proposal 1: RAN4 to add 210us to the switching time sets for both UL SRS and DL PRS frequency hopping to accommodate implementation flexibility demands from standard perspective.</w:t>
      </w:r>
    </w:p>
    <w:p w14:paraId="048A096C" w14:textId="7EB2ED04" w:rsidR="0050226F" w:rsidRPr="007B280E" w:rsidRDefault="00D04C45" w:rsidP="00D04C45">
      <w:pPr>
        <w:jc w:val="both"/>
        <w:rPr>
          <w:bCs/>
          <w:lang w:val="en-US"/>
        </w:rPr>
      </w:pPr>
      <w:r w:rsidRPr="007B280E">
        <w:rPr>
          <w:b/>
          <w:lang w:val="en-US"/>
        </w:rPr>
        <w:t>Proposal 2: RAN4 to send an LS to RAN1 on the value addition to the switching time sets.</w:t>
      </w: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21084D0E" w14:textId="2AC76EC3" w:rsidR="009F52DC" w:rsidRPr="007B280E" w:rsidRDefault="00080236" w:rsidP="00461CC4">
      <w:pPr>
        <w:pStyle w:val="ListParagraph"/>
        <w:numPr>
          <w:ilvl w:val="0"/>
          <w:numId w:val="2"/>
        </w:numPr>
        <w:rPr>
          <w:lang w:val="en-US"/>
        </w:rPr>
      </w:pPr>
      <w:bookmarkStart w:id="5" w:name="OLE_LINK12"/>
      <w:bookmarkStart w:id="6" w:name="_Ref101774927"/>
      <w:r w:rsidRPr="007B280E">
        <w:rPr>
          <w:lang w:val="en-US"/>
        </w:rPr>
        <w:t>R4-2306620,</w:t>
      </w:r>
      <w:r w:rsidRPr="007B280E">
        <w:rPr>
          <w:lang w:val="en-US"/>
        </w:rPr>
        <w:tab/>
        <w:t>WF on UE RF aspects for Rel-18 NR positioning, Intel.</w:t>
      </w:r>
    </w:p>
    <w:p w14:paraId="5656E1BA" w14:textId="7E7B0685" w:rsidR="00751A07" w:rsidRPr="007B280E" w:rsidRDefault="00751A07" w:rsidP="00461CC4">
      <w:pPr>
        <w:pStyle w:val="ListParagraph"/>
        <w:numPr>
          <w:ilvl w:val="0"/>
          <w:numId w:val="2"/>
        </w:numPr>
        <w:rPr>
          <w:lang w:val="en-US"/>
        </w:rPr>
      </w:pPr>
      <w:r w:rsidRPr="007B280E">
        <w:rPr>
          <w:lang w:val="en-US"/>
        </w:rPr>
        <w:lastRenderedPageBreak/>
        <w:t>R4-2306659,</w:t>
      </w:r>
      <w:r w:rsidRPr="007B280E">
        <w:rPr>
          <w:lang w:val="en-US"/>
        </w:rPr>
        <w:tab/>
        <w:t>LS reply for the switching time for RedCap UE positioning, Ericsson</w:t>
      </w:r>
      <w:r w:rsidR="00701A53" w:rsidRPr="007B280E">
        <w:rPr>
          <w:lang w:val="en-US"/>
        </w:rPr>
        <w:t>.</w:t>
      </w:r>
    </w:p>
    <w:bookmarkEnd w:id="5"/>
    <w:bookmarkEnd w:id="6"/>
    <w:p w14:paraId="579C76C0" w14:textId="77777777" w:rsidR="003664C2" w:rsidRPr="007B280E" w:rsidRDefault="003664C2" w:rsidP="003664C2">
      <w:pPr>
        <w:rPr>
          <w:rFonts w:ascii="Arial" w:hAnsi="Arial" w:cs="Times New Roman"/>
          <w:sz w:val="21"/>
          <w:szCs w:val="21"/>
          <w:lang w:val="en-US"/>
        </w:rPr>
      </w:pPr>
    </w:p>
    <w:sectPr w:rsidR="003664C2" w:rsidRPr="007B280E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D8546" w14:textId="77777777" w:rsidR="008D3FBF" w:rsidRDefault="008D3FBF">
      <w:pPr>
        <w:spacing w:after="0"/>
      </w:pPr>
      <w:r>
        <w:separator/>
      </w:r>
    </w:p>
  </w:endnote>
  <w:endnote w:type="continuationSeparator" w:id="0">
    <w:p w14:paraId="303249DE" w14:textId="77777777" w:rsidR="008D3FBF" w:rsidRDefault="008D3F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3A71B" w14:textId="77777777" w:rsidR="008D3FBF" w:rsidRDefault="008D3FBF">
      <w:pPr>
        <w:spacing w:after="0"/>
      </w:pPr>
      <w:r>
        <w:separator/>
      </w:r>
    </w:p>
  </w:footnote>
  <w:footnote w:type="continuationSeparator" w:id="0">
    <w:p w14:paraId="36B2BC7D" w14:textId="77777777" w:rsidR="008D3FBF" w:rsidRDefault="008D3F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34A62"/>
    <w:multiLevelType w:val="hybridMultilevel"/>
    <w:tmpl w:val="F1280EB6"/>
    <w:lvl w:ilvl="0" w:tplc="04090003">
      <w:start w:val="1"/>
      <w:numFmt w:val="bullet"/>
      <w:lvlText w:val="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826BA5"/>
    <w:multiLevelType w:val="hybridMultilevel"/>
    <w:tmpl w:val="1BCE0108"/>
    <w:lvl w:ilvl="0" w:tplc="040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1" w:tplc="13086E96">
      <w:numFmt w:val="bullet"/>
      <w:lvlText w:val="-"/>
      <w:lvlJc w:val="left"/>
      <w:pPr>
        <w:ind w:left="2016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3E33D3"/>
    <w:multiLevelType w:val="hybridMultilevel"/>
    <w:tmpl w:val="D8221536"/>
    <w:lvl w:ilvl="0" w:tplc="9982A2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164523"/>
    <w:multiLevelType w:val="hybridMultilevel"/>
    <w:tmpl w:val="D8A262E8"/>
    <w:lvl w:ilvl="0" w:tplc="656C7C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564ACC"/>
    <w:multiLevelType w:val="hybridMultilevel"/>
    <w:tmpl w:val="E6B2ED5A"/>
    <w:lvl w:ilvl="0" w:tplc="84AAEF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154239"/>
    <w:multiLevelType w:val="hybridMultilevel"/>
    <w:tmpl w:val="8376AA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9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3"/>
  </w:num>
  <w:num w:numId="7">
    <w:abstractNumId w:val="21"/>
  </w:num>
  <w:num w:numId="8">
    <w:abstractNumId w:val="3"/>
  </w:num>
  <w:num w:numId="9">
    <w:abstractNumId w:val="21"/>
  </w:num>
  <w:num w:numId="10">
    <w:abstractNumId w:val="6"/>
  </w:num>
  <w:num w:numId="11">
    <w:abstractNumId w:val="21"/>
  </w:num>
  <w:num w:numId="12">
    <w:abstractNumId w:val="27"/>
  </w:num>
  <w:num w:numId="13">
    <w:abstractNumId w:val="8"/>
  </w:num>
  <w:num w:numId="14">
    <w:abstractNumId w:val="10"/>
  </w:num>
  <w:num w:numId="15">
    <w:abstractNumId w:val="26"/>
  </w:num>
  <w:num w:numId="16">
    <w:abstractNumId w:val="2"/>
  </w:num>
  <w:num w:numId="17">
    <w:abstractNumId w:val="14"/>
  </w:num>
  <w:num w:numId="18">
    <w:abstractNumId w:val="21"/>
  </w:num>
  <w:num w:numId="19">
    <w:abstractNumId w:val="11"/>
  </w:num>
  <w:num w:numId="20">
    <w:abstractNumId w:val="24"/>
  </w:num>
  <w:num w:numId="21">
    <w:abstractNumId w:val="20"/>
  </w:num>
  <w:num w:numId="22">
    <w:abstractNumId w:val="23"/>
  </w:num>
  <w:num w:numId="23">
    <w:abstractNumId w:val="21"/>
  </w:num>
  <w:num w:numId="24">
    <w:abstractNumId w:val="22"/>
  </w:num>
  <w:num w:numId="25">
    <w:abstractNumId w:val="15"/>
  </w:num>
  <w:num w:numId="26">
    <w:abstractNumId w:val="21"/>
  </w:num>
  <w:num w:numId="27">
    <w:abstractNumId w:val="22"/>
  </w:num>
  <w:num w:numId="28">
    <w:abstractNumId w:val="19"/>
  </w:num>
  <w:num w:numId="29">
    <w:abstractNumId w:val="17"/>
  </w:num>
  <w:num w:numId="30">
    <w:abstractNumId w:val="4"/>
  </w:num>
  <w:num w:numId="31">
    <w:abstractNumId w:val="25"/>
  </w:num>
  <w:num w:numId="32">
    <w:abstractNumId w:val="9"/>
  </w:num>
  <w:num w:numId="33">
    <w:abstractNumId w:val="16"/>
  </w:num>
  <w:num w:numId="34">
    <w:abstractNumId w:val="5"/>
  </w:num>
  <w:num w:numId="35">
    <w:abstractNumId w:val="1"/>
  </w:num>
  <w:num w:numId="36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96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236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4D46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87C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2EA2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64C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3A2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9BC"/>
    <w:rsid w:val="00110126"/>
    <w:rsid w:val="0011088D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85B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2FD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7FF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4EE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04F0"/>
    <w:rsid w:val="00270F3C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01B9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5F52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1740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4F9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3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209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565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D6D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E1E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E74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4848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692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B1F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967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A7C8F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402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53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B3B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07"/>
    <w:rsid w:val="00751A8E"/>
    <w:rsid w:val="00752282"/>
    <w:rsid w:val="007533A2"/>
    <w:rsid w:val="00753706"/>
    <w:rsid w:val="00753F21"/>
    <w:rsid w:val="007542C4"/>
    <w:rsid w:val="007543CF"/>
    <w:rsid w:val="00754469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53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1C62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80E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17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5E8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151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498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77C5C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3FBF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C75"/>
    <w:rsid w:val="00923669"/>
    <w:rsid w:val="00924167"/>
    <w:rsid w:val="009247EA"/>
    <w:rsid w:val="00924A90"/>
    <w:rsid w:val="00924C93"/>
    <w:rsid w:val="00924C96"/>
    <w:rsid w:val="009253F3"/>
    <w:rsid w:val="00925E16"/>
    <w:rsid w:val="009262E4"/>
    <w:rsid w:val="00927488"/>
    <w:rsid w:val="0092799D"/>
    <w:rsid w:val="00930098"/>
    <w:rsid w:val="009301E5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37B47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2DC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BD8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9A5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8F0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0BE9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443"/>
    <w:rsid w:val="00AE2A91"/>
    <w:rsid w:val="00AE335F"/>
    <w:rsid w:val="00AE34B5"/>
    <w:rsid w:val="00AE474D"/>
    <w:rsid w:val="00AE4CEE"/>
    <w:rsid w:val="00AE5068"/>
    <w:rsid w:val="00AE566E"/>
    <w:rsid w:val="00AE5BBB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57FC7"/>
    <w:rsid w:val="00B60C69"/>
    <w:rsid w:val="00B60DBD"/>
    <w:rsid w:val="00B61010"/>
    <w:rsid w:val="00B61306"/>
    <w:rsid w:val="00B61A49"/>
    <w:rsid w:val="00B6248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52F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585F"/>
    <w:rsid w:val="00C058D8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1E8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2A7E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6E5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4C45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713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85C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6A6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2A53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19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9BA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39D"/>
    <w:rsid w:val="00F00691"/>
    <w:rsid w:val="00F00D7E"/>
    <w:rsid w:val="00F01224"/>
    <w:rsid w:val="00F0171B"/>
    <w:rsid w:val="00F02313"/>
    <w:rsid w:val="00F023D6"/>
    <w:rsid w:val="00F03602"/>
    <w:rsid w:val="00F03912"/>
    <w:rsid w:val="00F03B10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1F9A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662A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DAB"/>
    <w:rsid w:val="00F8144F"/>
    <w:rsid w:val="00F8145A"/>
    <w:rsid w:val="00F815AA"/>
    <w:rsid w:val="00F81CB5"/>
    <w:rsid w:val="00F82710"/>
    <w:rsid w:val="00F82743"/>
    <w:rsid w:val="00F82CE0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80E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B28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B280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552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2023-05-09T08:59:00Z</dcterms:created>
  <dcterms:modified xsi:type="dcterms:W3CDTF">2023-05-15T10:39:00Z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</Properties>
</file>